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1A" w:rsidRDefault="006A671A" w:rsidP="006A671A">
      <w:pPr>
        <w:snapToGrid w:val="0"/>
        <w:jc w:val="left"/>
        <w:rPr>
          <w:rFonts w:ascii="宋体" w:eastAsia="宋体" w:hAnsi="宋体" w:cs="仿宋"/>
          <w:b/>
          <w:sz w:val="32"/>
          <w:szCs w:val="32"/>
        </w:rPr>
      </w:pPr>
      <w:r>
        <w:rPr>
          <w:rFonts w:ascii="宋体" w:eastAsia="宋体" w:hAnsi="宋体" w:cs="仿宋" w:hint="eastAsia"/>
          <w:b/>
          <w:sz w:val="32"/>
          <w:szCs w:val="32"/>
        </w:rPr>
        <w:t>附件1</w:t>
      </w:r>
    </w:p>
    <w:p w:rsidR="006A671A" w:rsidRDefault="006A671A" w:rsidP="006A671A">
      <w:pPr>
        <w:spacing w:line="360" w:lineRule="auto"/>
        <w:jc w:val="center"/>
        <w:rPr>
          <w:rFonts w:ascii="宋体" w:eastAsia="宋体" w:hAnsi="宋体" w:cs="仿宋"/>
          <w:b/>
          <w:spacing w:val="-4"/>
          <w:sz w:val="32"/>
          <w:szCs w:val="32"/>
        </w:rPr>
      </w:pPr>
      <w:r>
        <w:rPr>
          <w:rFonts w:ascii="宋体" w:eastAsia="宋体" w:hAnsi="宋体" w:cs="仿宋" w:hint="eastAsia"/>
          <w:b/>
          <w:sz w:val="32"/>
          <w:szCs w:val="32"/>
        </w:rPr>
        <w:t>2025年度山西大同大学</w:t>
      </w:r>
      <w:r>
        <w:rPr>
          <w:rFonts w:ascii="宋体" w:eastAsia="宋体" w:hAnsi="宋体" w:cs="仿宋" w:hint="eastAsia"/>
          <w:b/>
          <w:spacing w:val="-4"/>
          <w:sz w:val="32"/>
          <w:szCs w:val="32"/>
        </w:rPr>
        <w:t>教学改革创新项目</w:t>
      </w:r>
    </w:p>
    <w:p w:rsidR="006A671A" w:rsidRDefault="006A671A" w:rsidP="006A671A">
      <w:pPr>
        <w:spacing w:line="360" w:lineRule="auto"/>
        <w:jc w:val="center"/>
        <w:rPr>
          <w:rFonts w:ascii="宋体" w:eastAsia="宋体" w:hAnsi="宋体" w:cs="仿宋"/>
          <w:b/>
          <w:spacing w:val="-4"/>
          <w:sz w:val="32"/>
          <w:szCs w:val="32"/>
        </w:rPr>
      </w:pPr>
      <w:r>
        <w:rPr>
          <w:rFonts w:ascii="宋体" w:eastAsia="宋体" w:hAnsi="宋体" w:cs="仿宋" w:hint="eastAsia"/>
          <w:b/>
          <w:spacing w:val="-4"/>
          <w:sz w:val="32"/>
          <w:szCs w:val="32"/>
        </w:rPr>
        <w:t>（指令性项目）申报指南</w:t>
      </w:r>
    </w:p>
    <w:p w:rsidR="006A671A" w:rsidRDefault="006A671A" w:rsidP="006A671A">
      <w:pPr>
        <w:spacing w:line="360" w:lineRule="auto"/>
        <w:ind w:firstLineChars="200" w:firstLine="560"/>
        <w:rPr>
          <w:rFonts w:ascii="宋体" w:eastAsia="宋体" w:hAnsi="宋体" w:cs="宋体"/>
          <w:color w:val="2D2D2D"/>
          <w:sz w:val="28"/>
          <w:szCs w:val="24"/>
        </w:rPr>
      </w:pPr>
      <w:r>
        <w:rPr>
          <w:rFonts w:ascii="宋体" w:eastAsia="宋体" w:hAnsi="宋体" w:cs="宋体" w:hint="eastAsia"/>
          <w:color w:val="2D2D2D"/>
          <w:sz w:val="28"/>
          <w:szCs w:val="24"/>
        </w:rPr>
        <w:t>围绕</w:t>
      </w:r>
      <w:r>
        <w:rPr>
          <w:rFonts w:ascii="宋体" w:eastAsia="宋体" w:hAnsi="宋体" w:cs="宋体"/>
          <w:color w:val="2D2D2D"/>
          <w:sz w:val="28"/>
          <w:szCs w:val="24"/>
        </w:rPr>
        <w:t>我校教育教学改革过程中面临的重大课题、关键问题，提高应用型人才培养质量，现公布我校202</w:t>
      </w:r>
      <w:r>
        <w:rPr>
          <w:rFonts w:ascii="宋体" w:eastAsia="宋体" w:hAnsi="宋体" w:cs="宋体" w:hint="eastAsia"/>
          <w:color w:val="2D2D2D"/>
          <w:sz w:val="28"/>
          <w:szCs w:val="24"/>
        </w:rPr>
        <w:t>5</w:t>
      </w:r>
      <w:r>
        <w:rPr>
          <w:rFonts w:ascii="宋体" w:eastAsia="宋体" w:hAnsi="宋体" w:cs="宋体"/>
          <w:color w:val="2D2D2D"/>
          <w:sz w:val="28"/>
          <w:szCs w:val="24"/>
        </w:rPr>
        <w:t>年教学改革创新项目（指令性项目）申报指南，请参照指南确定研究方向，凝练项目主题。</w:t>
      </w:r>
    </w:p>
    <w:p w:rsidR="006A671A" w:rsidRDefault="006A671A" w:rsidP="006A671A">
      <w:pPr>
        <w:spacing w:line="360" w:lineRule="auto"/>
        <w:rPr>
          <w:rFonts w:ascii="宋体" w:eastAsia="宋体" w:hAnsi="宋体" w:cs="宋体"/>
          <w:color w:val="2D2D2D"/>
          <w:sz w:val="28"/>
          <w:szCs w:val="24"/>
        </w:rPr>
      </w:pPr>
      <w:r>
        <w:rPr>
          <w:rFonts w:ascii="宋体" w:eastAsia="宋体" w:hAnsi="宋体" w:cs="宋体" w:hint="eastAsia"/>
          <w:color w:val="2D2D2D"/>
          <w:sz w:val="28"/>
          <w:szCs w:val="24"/>
        </w:rPr>
        <w:t>1.坚持立德树人，全面深化本科高等教育教学改革研究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2.基于应用型高校的本科专业建设与调整优化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3.专业认证视角下“专业-课程-教材-实践-教法”全要素改革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4"/>
        </w:rPr>
        <w:t>探索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4.基于“四新”建设的综合教学改革研究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5.基于科教融汇、产教融合的核心实践项目建设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6.新时代数智课程、AI课程建设实践研究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7.面向“101”计划的</w:t>
      </w:r>
      <w:r>
        <w:rPr>
          <w:rFonts w:ascii="宋体" w:eastAsia="宋体" w:hAnsi="宋体" w:cs="宋体"/>
          <w:sz w:val="28"/>
          <w:szCs w:val="24"/>
        </w:rPr>
        <w:t>基础学科人才培养模式研究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8.基于地方高校“101计划”的核心课程体系建设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9.产教融合一体化人才培养模式研究</w:t>
      </w:r>
    </w:p>
    <w:p w:rsidR="006A671A" w:rsidRDefault="006A671A" w:rsidP="006A671A">
      <w:pPr>
        <w:tabs>
          <w:tab w:val="left" w:pos="851"/>
        </w:tabs>
        <w:spacing w:line="360" w:lineRule="auto"/>
        <w:rPr>
          <w:rFonts w:ascii="宋体" w:eastAsia="宋体" w:hAnsi="宋体" w:cs="宋体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4"/>
        </w:rPr>
        <w:t>10.基层教学组织效能提升研究</w:t>
      </w:r>
    </w:p>
    <w:p w:rsidR="00DB384D" w:rsidRPr="006A671A" w:rsidRDefault="006A671A" w:rsidP="006A671A">
      <w:pPr>
        <w:tabs>
          <w:tab w:val="left" w:pos="851"/>
        </w:tabs>
        <w:spacing w:line="360" w:lineRule="auto"/>
      </w:pPr>
      <w:r>
        <w:rPr>
          <w:rFonts w:ascii="宋体" w:eastAsia="宋体" w:hAnsi="宋体" w:cs="宋体" w:hint="eastAsia"/>
          <w:sz w:val="28"/>
          <w:szCs w:val="24"/>
        </w:rPr>
        <w:t>11.基于学生就业能力提升的微专业建设研究</w:t>
      </w:r>
    </w:p>
    <w:sectPr w:rsidR="00DB384D" w:rsidRPr="006A671A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AAE" w:rsidRDefault="000E3AAE" w:rsidP="006A671A">
      <w:r>
        <w:separator/>
      </w:r>
    </w:p>
  </w:endnote>
  <w:endnote w:type="continuationSeparator" w:id="0">
    <w:p w:rsidR="000E3AAE" w:rsidRDefault="000E3AAE" w:rsidP="006A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AAE" w:rsidRDefault="000E3AAE" w:rsidP="006A671A">
      <w:r>
        <w:separator/>
      </w:r>
    </w:p>
  </w:footnote>
  <w:footnote w:type="continuationSeparator" w:id="0">
    <w:p w:rsidR="000E3AAE" w:rsidRDefault="000E3AAE" w:rsidP="006A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2D"/>
    <w:rsid w:val="0004152C"/>
    <w:rsid w:val="00042322"/>
    <w:rsid w:val="000E3AAE"/>
    <w:rsid w:val="001406A8"/>
    <w:rsid w:val="006A671A"/>
    <w:rsid w:val="00D04D2D"/>
    <w:rsid w:val="00DB384D"/>
    <w:rsid w:val="00F9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22340C-D989-4E16-AD22-47A1F51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71A"/>
    <w:rPr>
      <w:sz w:val="18"/>
      <w:szCs w:val="18"/>
    </w:rPr>
  </w:style>
  <w:style w:type="paragraph" w:styleId="a5">
    <w:name w:val="List Paragraph"/>
    <w:basedOn w:val="a"/>
    <w:uiPriority w:val="34"/>
    <w:qFormat/>
    <w:rsid w:val="006A67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鲜桃</dc:creator>
  <cp:keywords/>
  <dc:description/>
  <cp:lastModifiedBy>侯 鲜桃</cp:lastModifiedBy>
  <cp:revision>2</cp:revision>
  <dcterms:created xsi:type="dcterms:W3CDTF">2025-10-28T00:58:00Z</dcterms:created>
  <dcterms:modified xsi:type="dcterms:W3CDTF">2025-10-28T00:58:00Z</dcterms:modified>
</cp:coreProperties>
</file>